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BF67" w14:textId="77777777" w:rsidR="00926413" w:rsidRPr="004D164C" w:rsidRDefault="00926413" w:rsidP="00926413">
      <w:pPr>
        <w:tabs>
          <w:tab w:val="left" w:pos="9066"/>
        </w:tabs>
        <w:rPr>
          <w:b/>
          <w:bCs/>
          <w:sz w:val="28"/>
          <w:szCs w:val="28"/>
        </w:rPr>
      </w:pPr>
      <w:bookmarkStart w:id="0" w:name="OLE_LINK14"/>
      <w:bookmarkStart w:id="1" w:name="OLE_LINK15"/>
      <w:r>
        <w:rPr>
          <w:b/>
          <w:bCs/>
          <w:sz w:val="28"/>
          <w:szCs w:val="28"/>
        </w:rPr>
        <w:t>März</w:t>
      </w:r>
    </w:p>
    <w:bookmarkEnd w:id="0"/>
    <w:bookmarkEnd w:id="1"/>
    <w:p w14:paraId="47C87FC0" w14:textId="77777777" w:rsidR="00926413" w:rsidRDefault="00926413" w:rsidP="00926413">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Frei von Sklaverei und Tod: </w:t>
      </w:r>
      <w:proofErr w:type="spellStart"/>
      <w:r>
        <w:rPr>
          <w:rFonts w:ascii="Arial" w:hAnsi="Arial" w:cs="Arial"/>
          <w:color w:val="483379"/>
          <w:sz w:val="36"/>
          <w:szCs w:val="36"/>
        </w:rPr>
        <w:t>Pessach</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Ostern.</w:t>
      </w:r>
    </w:p>
    <w:p w14:paraId="29C93FC9" w14:textId="5769020B" w:rsidR="00D45E62" w:rsidRDefault="00D45E62" w:rsidP="00D45E62">
      <w:pPr>
        <w:tabs>
          <w:tab w:val="left" w:pos="9066"/>
        </w:tabs>
        <w:rPr>
          <w:b/>
          <w:bCs/>
          <w:sz w:val="28"/>
          <w:szCs w:val="28"/>
        </w:rPr>
      </w:pPr>
    </w:p>
    <w:p w14:paraId="3A958FDE" w14:textId="77777777" w:rsidR="007428D7" w:rsidRPr="0053550A" w:rsidRDefault="007428D7" w:rsidP="007428D7">
      <w:pPr>
        <w:rPr>
          <w:rFonts w:eastAsia="Times New Roman" w:cs="Times New Roman"/>
          <w:u w:val="single"/>
          <w:lang w:eastAsia="zh-CN"/>
        </w:rPr>
      </w:pPr>
      <w:bookmarkStart w:id="2" w:name="OLE_LINK95"/>
      <w:bookmarkStart w:id="3" w:name="OLE_LINK96"/>
      <w:r w:rsidRPr="0053550A">
        <w:rPr>
          <w:rFonts w:ascii="Arial" w:eastAsia="Times New Roman" w:hAnsi="Arial" w:cs="Arial"/>
          <w:b/>
          <w:bCs/>
          <w:color w:val="0A0A0A"/>
          <w:sz w:val="23"/>
          <w:szCs w:val="23"/>
          <w:u w:val="single"/>
          <w:bdr w:val="none" w:sz="0" w:space="0" w:color="auto" w:frame="1"/>
          <w:shd w:val="clear" w:color="auto" w:fill="FFFFFF"/>
          <w:lang w:eastAsia="zh-CN"/>
        </w:rPr>
        <w:t>Eine christliche Stimme</w:t>
      </w:r>
    </w:p>
    <w:bookmarkEnd w:id="2"/>
    <w:bookmarkEnd w:id="3"/>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2E998BB2" w14:textId="047AD52E" w:rsidR="00782281" w:rsidRPr="00782281" w:rsidRDefault="00782281" w:rsidP="00782281">
      <w:pPr>
        <w:rPr>
          <w:rFonts w:ascii="Arial" w:hAnsi="Arial" w:cs="Arial"/>
          <w:sz w:val="23"/>
          <w:szCs w:val="23"/>
        </w:rPr>
      </w:pPr>
      <w:bookmarkStart w:id="4" w:name="OLE_LINK13"/>
      <w:bookmarkStart w:id="5" w:name="OLE_LINK16"/>
      <w:r w:rsidRPr="00782281">
        <w:rPr>
          <w:rFonts w:ascii="Arial" w:hAnsi="Arial" w:cs="Arial"/>
          <w:sz w:val="23"/>
          <w:szCs w:val="23"/>
        </w:rPr>
        <w:t xml:space="preserve">Die Beziehung zwischen </w:t>
      </w:r>
      <w:proofErr w:type="spellStart"/>
      <w:r w:rsidRPr="00782281">
        <w:rPr>
          <w:rFonts w:ascii="Arial" w:hAnsi="Arial" w:cs="Arial"/>
          <w:sz w:val="23"/>
          <w:szCs w:val="23"/>
        </w:rPr>
        <w:t>Pessach</w:t>
      </w:r>
      <w:proofErr w:type="spellEnd"/>
      <w:r w:rsidRPr="00782281">
        <w:rPr>
          <w:rFonts w:ascii="Arial" w:hAnsi="Arial" w:cs="Arial"/>
          <w:sz w:val="23"/>
          <w:szCs w:val="23"/>
        </w:rPr>
        <w:t xml:space="preserve"> und Ostern lädt zum Nachdenken über die Beziehung von Judentum und Christentum ein. Die beiden Feste finden ungefähr zur selben Zeit (wenn auch nicht am selben Tag) statt. Sie thematisieren Befreiung. </w:t>
      </w:r>
    </w:p>
    <w:p w14:paraId="7750F117" w14:textId="77777777" w:rsidR="00782281" w:rsidRPr="00782281" w:rsidRDefault="00782281" w:rsidP="00782281">
      <w:pPr>
        <w:rPr>
          <w:rFonts w:ascii="Arial" w:hAnsi="Arial" w:cs="Arial"/>
          <w:sz w:val="23"/>
          <w:szCs w:val="23"/>
        </w:rPr>
      </w:pPr>
    </w:p>
    <w:p w14:paraId="5391062D" w14:textId="773E0613" w:rsidR="00782281" w:rsidRPr="00782281" w:rsidRDefault="00782281" w:rsidP="00782281">
      <w:pPr>
        <w:rPr>
          <w:rFonts w:ascii="Arial" w:hAnsi="Arial" w:cs="Arial"/>
          <w:sz w:val="23"/>
          <w:szCs w:val="23"/>
        </w:rPr>
      </w:pPr>
      <w:r w:rsidRPr="00782281">
        <w:rPr>
          <w:rFonts w:ascii="Arial" w:hAnsi="Arial" w:cs="Arial"/>
          <w:sz w:val="23"/>
          <w:szCs w:val="23"/>
        </w:rPr>
        <w:t>Dabei ist es interessant, wie wenig dem Judentum und Christentum gemeinsame Themen in den Gottesdiensten vorkommen. Die Kerntexte der Synagogenliturgie (</w:t>
      </w:r>
      <w:hyperlink r:id="rId5" w:history="1">
        <w:r w:rsidRPr="00782281">
          <w:rPr>
            <w:rStyle w:val="Hyperlink"/>
            <w:rFonts w:ascii="Arial" w:hAnsi="Arial" w:cs="Arial"/>
            <w:sz w:val="23"/>
            <w:szCs w:val="23"/>
          </w:rPr>
          <w:t>Ex 12,21– 51</w:t>
        </w:r>
      </w:hyperlink>
      <w:r w:rsidRPr="00782281">
        <w:rPr>
          <w:rFonts w:ascii="Arial" w:hAnsi="Arial" w:cs="Arial"/>
          <w:sz w:val="23"/>
          <w:szCs w:val="23"/>
        </w:rPr>
        <w:t xml:space="preserve">; </w:t>
      </w:r>
      <w:hyperlink r:id="rId6" w:history="1">
        <w:r w:rsidRPr="00782281">
          <w:rPr>
            <w:rStyle w:val="Hyperlink"/>
            <w:rFonts w:ascii="Arial" w:hAnsi="Arial" w:cs="Arial"/>
            <w:sz w:val="23"/>
            <w:szCs w:val="23"/>
          </w:rPr>
          <w:t>Jos 3,5–7</w:t>
        </w:r>
      </w:hyperlink>
      <w:r w:rsidRPr="00782281">
        <w:rPr>
          <w:rFonts w:ascii="Arial" w:hAnsi="Arial" w:cs="Arial"/>
          <w:sz w:val="23"/>
          <w:szCs w:val="23"/>
        </w:rPr>
        <w:t xml:space="preserve">; </w:t>
      </w:r>
      <w:hyperlink r:id="rId7" w:history="1">
        <w:r w:rsidRPr="00782281">
          <w:rPr>
            <w:rStyle w:val="Hyperlink"/>
            <w:rFonts w:ascii="Arial" w:hAnsi="Arial" w:cs="Arial"/>
            <w:sz w:val="23"/>
            <w:szCs w:val="23"/>
          </w:rPr>
          <w:t>5,2–6,1</w:t>
        </w:r>
      </w:hyperlink>
      <w:r w:rsidRPr="00782281">
        <w:rPr>
          <w:rFonts w:ascii="Arial" w:hAnsi="Arial" w:cs="Arial"/>
          <w:sz w:val="23"/>
          <w:szCs w:val="23"/>
        </w:rPr>
        <w:t>.</w:t>
      </w:r>
      <w:hyperlink r:id="rId8" w:history="1">
        <w:r w:rsidRPr="00782281">
          <w:rPr>
            <w:rStyle w:val="Hyperlink"/>
            <w:rFonts w:ascii="Arial" w:hAnsi="Arial" w:cs="Arial"/>
            <w:sz w:val="23"/>
            <w:szCs w:val="23"/>
          </w:rPr>
          <w:t>27</w:t>
        </w:r>
      </w:hyperlink>
      <w:r w:rsidRPr="00782281">
        <w:rPr>
          <w:rFonts w:ascii="Arial" w:hAnsi="Arial" w:cs="Arial"/>
          <w:sz w:val="23"/>
          <w:szCs w:val="23"/>
        </w:rPr>
        <w:t xml:space="preserve">) und der </w:t>
      </w:r>
      <w:proofErr w:type="spellStart"/>
      <w:r w:rsidRPr="00782281">
        <w:rPr>
          <w:rFonts w:ascii="Arial" w:hAnsi="Arial" w:cs="Arial"/>
          <w:sz w:val="23"/>
          <w:szCs w:val="23"/>
        </w:rPr>
        <w:t>Haggada</w:t>
      </w:r>
      <w:proofErr w:type="spellEnd"/>
      <w:r w:rsidRPr="00782281">
        <w:rPr>
          <w:rFonts w:ascii="Arial" w:hAnsi="Arial" w:cs="Arial"/>
          <w:sz w:val="23"/>
          <w:szCs w:val="23"/>
        </w:rPr>
        <w:t xml:space="preserve"> (</w:t>
      </w:r>
      <w:hyperlink r:id="rId9" w:history="1">
        <w:r w:rsidRPr="00782281">
          <w:rPr>
            <w:rStyle w:val="Hyperlink"/>
            <w:rFonts w:ascii="Arial" w:hAnsi="Arial" w:cs="Arial"/>
            <w:sz w:val="23"/>
            <w:szCs w:val="23"/>
          </w:rPr>
          <w:t>Jos 24,2–4</w:t>
        </w:r>
      </w:hyperlink>
      <w:r w:rsidRPr="00782281">
        <w:rPr>
          <w:rFonts w:ascii="Arial" w:hAnsi="Arial" w:cs="Arial"/>
          <w:sz w:val="23"/>
          <w:szCs w:val="23"/>
        </w:rPr>
        <w:t xml:space="preserve">; </w:t>
      </w:r>
      <w:hyperlink r:id="rId10" w:history="1">
        <w:proofErr w:type="spellStart"/>
        <w:r w:rsidRPr="00782281">
          <w:rPr>
            <w:rStyle w:val="Hyperlink"/>
            <w:rFonts w:ascii="Arial" w:hAnsi="Arial" w:cs="Arial"/>
            <w:sz w:val="23"/>
            <w:szCs w:val="23"/>
          </w:rPr>
          <w:t>Dtn</w:t>
        </w:r>
        <w:proofErr w:type="spellEnd"/>
        <w:r w:rsidRPr="00782281">
          <w:rPr>
            <w:rStyle w:val="Hyperlink"/>
            <w:rFonts w:ascii="Arial" w:hAnsi="Arial" w:cs="Arial"/>
            <w:sz w:val="23"/>
            <w:szCs w:val="23"/>
          </w:rPr>
          <w:t xml:space="preserve"> 6,21</w:t>
        </w:r>
      </w:hyperlink>
      <w:r w:rsidRPr="00782281">
        <w:rPr>
          <w:rFonts w:ascii="Arial" w:hAnsi="Arial" w:cs="Arial"/>
          <w:sz w:val="23"/>
          <w:szCs w:val="23"/>
        </w:rPr>
        <w:t xml:space="preserve">; </w:t>
      </w:r>
      <w:hyperlink r:id="rId11" w:history="1">
        <w:r w:rsidRPr="00782281">
          <w:rPr>
            <w:rStyle w:val="Hyperlink"/>
            <w:rFonts w:ascii="Arial" w:hAnsi="Arial" w:cs="Arial"/>
            <w:sz w:val="23"/>
            <w:szCs w:val="23"/>
          </w:rPr>
          <w:t>26,5–8</w:t>
        </w:r>
      </w:hyperlink>
      <w:r w:rsidRPr="00782281">
        <w:rPr>
          <w:rFonts w:ascii="Arial" w:hAnsi="Arial" w:cs="Arial"/>
          <w:sz w:val="23"/>
          <w:szCs w:val="23"/>
        </w:rPr>
        <w:t>) spielen keine Rolle zu Ostern.</w:t>
      </w:r>
    </w:p>
    <w:p w14:paraId="217BF786" w14:textId="77777777" w:rsidR="00782281" w:rsidRPr="00782281" w:rsidRDefault="00782281" w:rsidP="00782281">
      <w:pPr>
        <w:rPr>
          <w:rFonts w:ascii="Arial" w:hAnsi="Arial" w:cs="Arial"/>
          <w:sz w:val="23"/>
          <w:szCs w:val="23"/>
        </w:rPr>
      </w:pPr>
    </w:p>
    <w:p w14:paraId="7DA6D65E" w14:textId="77777777" w:rsidR="00782281" w:rsidRPr="00782281" w:rsidRDefault="00782281" w:rsidP="00782281">
      <w:pPr>
        <w:rPr>
          <w:rFonts w:ascii="Arial" w:hAnsi="Arial" w:cs="Arial"/>
          <w:sz w:val="23"/>
          <w:szCs w:val="23"/>
        </w:rPr>
      </w:pPr>
      <w:r w:rsidRPr="00782281">
        <w:rPr>
          <w:rFonts w:ascii="Arial" w:hAnsi="Arial" w:cs="Arial"/>
          <w:sz w:val="23"/>
          <w:szCs w:val="23"/>
        </w:rPr>
        <w:t xml:space="preserve">Darin zeigt sich, dass die Feiern der österlichen Tage einer anderen Erzählung folgen als das biblische und das spätere jüdische </w:t>
      </w:r>
      <w:proofErr w:type="spellStart"/>
      <w:r w:rsidRPr="00782281">
        <w:rPr>
          <w:rFonts w:ascii="Arial" w:hAnsi="Arial" w:cs="Arial"/>
          <w:sz w:val="23"/>
          <w:szCs w:val="23"/>
        </w:rPr>
        <w:t>Pessach</w:t>
      </w:r>
      <w:proofErr w:type="spellEnd"/>
      <w:r w:rsidRPr="00782281">
        <w:rPr>
          <w:rFonts w:ascii="Arial" w:hAnsi="Arial" w:cs="Arial"/>
          <w:sz w:val="23"/>
          <w:szCs w:val="23"/>
        </w:rPr>
        <w:t>. Sie bilden die im Neuen Testament erzählte Geschichte vom Einzug in Jerusalem (Palmsonntag) zum letzten Abendmahl, zur Fußwaschung und dem Gebet am Ölberg (Gründonnerstag), zu Leiden, Tod und Begräbnis (Karfreitag) und schließlich zur Auferstehung Jesu (Karsamstag und Ostersonntag) ab. Die christliche Gemeinde erlebt die letzten Tage Jesu – nicht den Auszug des Volkes Israel aus Ägypten.</w:t>
      </w:r>
    </w:p>
    <w:p w14:paraId="0C60E4D5" w14:textId="77777777" w:rsidR="00FF7085" w:rsidRPr="00FF7085" w:rsidRDefault="00FF7085" w:rsidP="00FF7085">
      <w:pPr>
        <w:tabs>
          <w:tab w:val="left" w:pos="9066"/>
        </w:tabs>
        <w:rPr>
          <w:rFonts w:ascii="Arial" w:eastAsia="Times New Roman" w:hAnsi="Arial" w:cs="Arial"/>
          <w:color w:val="0A0A0A"/>
          <w:sz w:val="23"/>
          <w:szCs w:val="23"/>
          <w:lang w:eastAsia="zh-CN"/>
        </w:rPr>
      </w:pPr>
    </w:p>
    <w:p w14:paraId="4CC17C5A" w14:textId="6695C93B" w:rsidR="00D4673A" w:rsidRPr="00F10ABB" w:rsidRDefault="00F27856" w:rsidP="00FF7085">
      <w:pPr>
        <w:pStyle w:val="StandardWeb"/>
        <w:shd w:val="clear" w:color="auto" w:fill="FFFFFF"/>
        <w:spacing w:before="0" w:beforeAutospacing="0" w:after="288" w:afterAutospacing="0"/>
        <w:rPr>
          <w:rFonts w:asciiTheme="majorBidi" w:hAnsiTheme="majorBidi" w:cstheme="majorBidi"/>
        </w:rPr>
      </w:pPr>
      <w:r>
        <w:rPr>
          <w:rFonts w:ascii="Arial" w:hAnsi="Arial" w:cs="Arial"/>
          <w:color w:val="0A0A0A"/>
          <w:sz w:val="23"/>
          <w:szCs w:val="23"/>
        </w:rPr>
        <w:t xml:space="preserve">– </w:t>
      </w:r>
      <w:r w:rsidR="00836B75" w:rsidRPr="00836B75">
        <w:rPr>
          <w:rFonts w:ascii="Arial" w:hAnsi="Arial" w:cs="Arial"/>
          <w:color w:val="0A0A0A"/>
          <w:sz w:val="23"/>
          <w:szCs w:val="23"/>
        </w:rPr>
        <w:t>Prof. Dr. Clemens Leonhard</w:t>
      </w:r>
    </w:p>
    <w:bookmarkEnd w:id="4"/>
    <w:bookmarkEnd w:id="5"/>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C1CFC"/>
    <w:rsid w:val="002B114A"/>
    <w:rsid w:val="002C35AD"/>
    <w:rsid w:val="002E48AB"/>
    <w:rsid w:val="003E2892"/>
    <w:rsid w:val="003E4A38"/>
    <w:rsid w:val="004B62A8"/>
    <w:rsid w:val="006E06C0"/>
    <w:rsid w:val="007428D7"/>
    <w:rsid w:val="0075341C"/>
    <w:rsid w:val="00767E59"/>
    <w:rsid w:val="00782281"/>
    <w:rsid w:val="00836B75"/>
    <w:rsid w:val="00926413"/>
    <w:rsid w:val="00AF272F"/>
    <w:rsid w:val="00B263A6"/>
    <w:rsid w:val="00C61ABA"/>
    <w:rsid w:val="00D45E62"/>
    <w:rsid w:val="00D4673A"/>
    <w:rsid w:val="00EA1856"/>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styleId="Hyperlink">
    <w:name w:val="Hyperlink"/>
    <w:basedOn w:val="Absatz-Standardschriftart"/>
    <w:uiPriority w:val="99"/>
    <w:unhideWhenUsed/>
    <w:rsid w:val="00836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erver.com/EU/Josua6%2C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server.com/EU/Josua5%2C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server.com/EU/Josua3%2C5" TargetMode="External"/><Relationship Id="rId11" Type="http://schemas.openxmlformats.org/officeDocument/2006/relationships/hyperlink" Target="https://www.bibleserver.com/EU/5.Mose26%2C5" TargetMode="External"/><Relationship Id="rId5" Type="http://schemas.openxmlformats.org/officeDocument/2006/relationships/hyperlink" Target="https://www.bibleserver.com/EU/2.Mose12%2C21" TargetMode="External"/><Relationship Id="rId10" Type="http://schemas.openxmlformats.org/officeDocument/2006/relationships/hyperlink" Target="https://www.bibleserver.com/EU/5.Mose6%2C21" TargetMode="External"/><Relationship Id="rId4" Type="http://schemas.openxmlformats.org/officeDocument/2006/relationships/webSettings" Target="webSettings.xml"/><Relationship Id="rId9" Type="http://schemas.openxmlformats.org/officeDocument/2006/relationships/hyperlink" Target="https://www.bibleserver.com/EU/Josua2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11</cp:revision>
  <dcterms:created xsi:type="dcterms:W3CDTF">2021-01-13T12:39:00Z</dcterms:created>
  <dcterms:modified xsi:type="dcterms:W3CDTF">2021-02-17T08:24:00Z</dcterms:modified>
</cp:coreProperties>
</file>